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33" w:rsidRPr="00C03DBE" w:rsidRDefault="00C03DBE" w:rsidP="00EB7B33">
      <w:pPr>
        <w:pStyle w:val="a6"/>
        <w:rPr>
          <w:rFonts w:ascii="Arial" w:hAnsi="Arial" w:cs="Arial"/>
          <w:b/>
          <w:bCs/>
          <w:color w:val="061135"/>
          <w:kern w:val="36"/>
          <w:sz w:val="28"/>
          <w:szCs w:val="28"/>
          <w:lang w:val="en-US"/>
        </w:rPr>
      </w:pPr>
      <w:r w:rsidRPr="00C03DBE">
        <w:rPr>
          <w:rFonts w:ascii="Arial" w:hAnsi="Arial" w:cs="Arial"/>
          <w:b/>
          <w:bCs/>
          <w:color w:val="061135"/>
          <w:kern w:val="36"/>
          <w:sz w:val="28"/>
          <w:szCs w:val="28"/>
          <w:lang w:val="en-US"/>
        </w:rPr>
        <w:t>Complex Object – Complex Subject (</w:t>
      </w:r>
      <w:r w:rsidRPr="00C03DBE">
        <w:rPr>
          <w:rFonts w:ascii="Arial" w:hAnsi="Arial" w:cs="Arial"/>
          <w:b/>
          <w:bCs/>
          <w:color w:val="061135"/>
          <w:kern w:val="36"/>
          <w:sz w:val="28"/>
          <w:szCs w:val="28"/>
        </w:rPr>
        <w:t>сводная</w:t>
      </w:r>
      <w:r w:rsidRPr="00C03DBE">
        <w:rPr>
          <w:rFonts w:ascii="Arial" w:hAnsi="Arial" w:cs="Arial"/>
          <w:b/>
          <w:bCs/>
          <w:color w:val="061135"/>
          <w:kern w:val="36"/>
          <w:sz w:val="28"/>
          <w:szCs w:val="28"/>
          <w:lang w:val="en-US"/>
        </w:rPr>
        <w:t xml:space="preserve"> </w:t>
      </w:r>
      <w:r w:rsidRPr="00C03DBE">
        <w:rPr>
          <w:rFonts w:ascii="Arial" w:hAnsi="Arial" w:cs="Arial"/>
          <w:b/>
          <w:bCs/>
          <w:color w:val="061135"/>
          <w:kern w:val="36"/>
          <w:sz w:val="28"/>
          <w:szCs w:val="28"/>
        </w:rPr>
        <w:t>таблица</w:t>
      </w:r>
      <w:r w:rsidRPr="00C03DBE">
        <w:rPr>
          <w:rFonts w:ascii="Arial" w:hAnsi="Arial" w:cs="Arial"/>
          <w:b/>
          <w:bCs/>
          <w:color w:val="061135"/>
          <w:kern w:val="36"/>
          <w:sz w:val="28"/>
          <w:szCs w:val="28"/>
          <w:lang w:val="en-US"/>
        </w:rPr>
        <w:t>)</w:t>
      </w:r>
    </w:p>
    <w:p w:rsidR="00C03DBE" w:rsidRPr="00C03DBE" w:rsidRDefault="00C03DBE" w:rsidP="00EB7B33">
      <w:pPr>
        <w:pStyle w:val="a6"/>
        <w:rPr>
          <w:rFonts w:ascii="Verdana" w:hAnsi="Verdana"/>
          <w:color w:val="061135"/>
          <w:sz w:val="28"/>
          <w:szCs w:val="28"/>
          <w:lang w:val="en-US"/>
        </w:rPr>
      </w:pPr>
    </w:p>
    <w:tbl>
      <w:tblPr>
        <w:tblW w:w="0" w:type="auto"/>
        <w:tblCellSpacing w:w="0" w:type="dxa"/>
        <w:tblBorders>
          <w:top w:val="single" w:sz="4" w:space="0" w:color="504E56"/>
          <w:left w:val="single" w:sz="4" w:space="0" w:color="504E56"/>
          <w:bottom w:val="single" w:sz="4" w:space="0" w:color="504E56"/>
          <w:right w:val="single" w:sz="4" w:space="0" w:color="504E56"/>
          <w:insideH w:val="single" w:sz="4" w:space="0" w:color="504E56"/>
          <w:insideV w:val="single" w:sz="4" w:space="0" w:color="504E5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99"/>
        <w:gridCol w:w="7524"/>
        <w:gridCol w:w="613"/>
      </w:tblGrid>
      <w:tr w:rsidR="00C03DBE" w:rsidRPr="00C03DBE" w:rsidTr="00C03DBE">
        <w:trPr>
          <w:tblCellSpacing w:w="0" w:type="dxa"/>
        </w:trPr>
        <w:tc>
          <w:tcPr>
            <w:tcW w:w="2043" w:type="dxa"/>
            <w:shd w:val="clear" w:color="auto" w:fill="auto"/>
            <w:hideMark/>
          </w:tcPr>
          <w:p w:rsidR="00C03DBE" w:rsidRPr="00C03DBE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</w:rPr>
            </w:pPr>
            <w:r w:rsidRPr="00C03DBE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 Complex Object</w:t>
            </w:r>
          </w:p>
        </w:tc>
        <w:tc>
          <w:tcPr>
            <w:tcW w:w="6317" w:type="dxa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C03DBE" w:rsidTr="00C03DBE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C03DBE" w:rsidRDefault="00C03DB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C03DBE" w:rsidRPr="00C03DBE" w:rsidRDefault="00C03DBE">
            <w:pPr>
              <w:rPr>
                <w:sz w:val="24"/>
                <w:szCs w:val="24"/>
              </w:rPr>
            </w:pPr>
          </w:p>
        </w:tc>
      </w:tr>
      <w:tr w:rsidR="00C03DBE" w:rsidRPr="00C03DBE" w:rsidTr="00211D4A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C03DBE" w:rsidRPr="00C03DBE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C03DBE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</w:t>
            </w:r>
            <w:r w:rsidRPr="00C03DBE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C03DBE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C03DBE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</w:t>
            </w:r>
            <w:r w:rsidRPr="00C03DBE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C03DBE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</w:rPr>
            </w:pPr>
            <w:r w:rsidRPr="00C03DBE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 Complex Object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C03DBE" w:rsidTr="00C03DBE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C03DBE" w:rsidTr="00C03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C03DBE" w:rsidRDefault="00C03D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C03DBE" w:rsidRDefault="00C03DBE">
            <w:pPr>
              <w:rPr>
                <w:sz w:val="24"/>
                <w:szCs w:val="24"/>
              </w:rPr>
            </w:pPr>
          </w:p>
        </w:tc>
      </w:tr>
      <w:tr w:rsidR="00C03DBE" w:rsidRPr="00C03DBE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C03DBE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</w:tr>
      <w:tr w:rsidR="00C03DBE" w:rsidRPr="00C03DBE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C03DBE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C03DBE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C03DBE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C03DBE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C03DBE" w:rsidRDefault="00C03DBE" w:rsidP="00EB7B33">
            <w:pPr>
              <w:rPr>
                <w:sz w:val="24"/>
                <w:szCs w:val="24"/>
              </w:rPr>
            </w:pPr>
          </w:p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</w:t>
            </w:r>
            <w:r w:rsidRPr="00942610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</w:t>
            </w:r>
            <w:r w:rsidRPr="00942610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 Complex Object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Default="00C03DBE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EB7B33" w:rsidRDefault="00C03DBE" w:rsidP="00EB7B33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 xml:space="preserve">Дополнение (существительное в именительном падеже </w:t>
                  </w:r>
                  <w:r w:rsidRPr="00942610">
                    <w:rPr>
                      <w:color w:val="061135"/>
                      <w:sz w:val="24"/>
                      <w:szCs w:val="24"/>
                    </w:rPr>
                    <w:lastRenderedPageBreak/>
                    <w:t>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lastRenderedPageBreak/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lastRenderedPageBreak/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EB7B33" w:rsidRDefault="00C03DBE" w:rsidP="00EB7B33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lastRenderedPageBreak/>
              <w:t>Образование</w:t>
            </w:r>
            <w:r w:rsidRPr="00942610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</w:t>
            </w:r>
            <w:r w:rsidRPr="00942610">
              <w:rPr>
                <w:rFonts w:asciiTheme="minorHAnsi" w:hAnsiTheme="minorHAnsi"/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942610" w:rsidRDefault="00C03DBE" w:rsidP="00CD0ABE">
            <w:pPr>
              <w:pStyle w:val="4"/>
              <w:rPr>
                <w:rFonts w:asciiTheme="minorHAnsi" w:hAnsiTheme="minorHAnsi"/>
                <w:color w:val="061135"/>
                <w:sz w:val="24"/>
                <w:szCs w:val="24"/>
              </w:rPr>
            </w:pPr>
            <w:r w:rsidRPr="00942610">
              <w:rPr>
                <w:rFonts w:asciiTheme="minorHAnsi" w:hAnsiTheme="minorHAnsi"/>
                <w:color w:val="061135"/>
                <w:sz w:val="24"/>
                <w:szCs w:val="24"/>
              </w:rPr>
              <w:t>Образование Complex Object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Default="00C03DBE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EB7B33" w:rsidRDefault="00C03DBE" w:rsidP="00EB7B33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21"/>
              <w:gridCol w:w="1320"/>
              <w:gridCol w:w="2692"/>
              <w:gridCol w:w="1811"/>
            </w:tblGrid>
            <w:tr w:rsidR="00C03DBE" w:rsidRPr="00942610" w:rsidTr="00D84C6F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lastRenderedPageBreak/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rPr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942610" w:rsidTr="00D84C6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942610" w:rsidRDefault="00C03DBE" w:rsidP="00CD0ABE">
                  <w:pPr>
                    <w:spacing w:after="88"/>
                    <w:jc w:val="center"/>
                    <w:rPr>
                      <w:color w:val="061135"/>
                      <w:sz w:val="24"/>
                      <w:szCs w:val="24"/>
                    </w:rPr>
                  </w:pPr>
                  <w:r w:rsidRPr="00942610">
                    <w:rPr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942610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EB7B33" w:rsidRDefault="00C03DBE" w:rsidP="00EB7B33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C03DBE" w:rsidRPr="000E5338" w:rsidRDefault="00C03DBE" w:rsidP="00CD0ABE">
            <w:pPr>
              <w:pStyle w:val="4"/>
              <w:rPr>
                <w:color w:val="061135"/>
                <w:sz w:val="24"/>
                <w:szCs w:val="24"/>
                <w:lang w:val="en-US"/>
              </w:rPr>
            </w:pPr>
            <w:r w:rsidRPr="000E5338">
              <w:rPr>
                <w:color w:val="061135"/>
                <w:sz w:val="24"/>
                <w:szCs w:val="24"/>
              </w:rPr>
              <w:lastRenderedPageBreak/>
              <w:t>Образование</w:t>
            </w:r>
            <w:r w:rsidRPr="000E5338">
              <w:rPr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0E5338" w:rsidRDefault="00C03DBE" w:rsidP="00CD0ABE">
            <w:pPr>
              <w:pStyle w:val="4"/>
              <w:rPr>
                <w:color w:val="061135"/>
                <w:sz w:val="24"/>
                <w:szCs w:val="24"/>
                <w:lang w:val="en-US"/>
              </w:rPr>
            </w:pPr>
            <w:r w:rsidRPr="000E5338">
              <w:rPr>
                <w:color w:val="061135"/>
                <w:sz w:val="24"/>
                <w:szCs w:val="24"/>
              </w:rPr>
              <w:t>Образование</w:t>
            </w:r>
            <w:r w:rsidRPr="000E5338">
              <w:rPr>
                <w:color w:val="061135"/>
                <w:sz w:val="24"/>
                <w:szCs w:val="24"/>
                <w:lang w:val="en-US"/>
              </w:rPr>
              <w:t xml:space="preserve"> Complex Object</w:t>
            </w:r>
          </w:p>
          <w:p w:rsidR="00C03DBE" w:rsidRPr="000E5338" w:rsidRDefault="00C03DBE" w:rsidP="00CD0ABE">
            <w:pPr>
              <w:pStyle w:val="4"/>
              <w:rPr>
                <w:color w:val="061135"/>
                <w:sz w:val="24"/>
                <w:szCs w:val="24"/>
              </w:rPr>
            </w:pPr>
            <w:r w:rsidRPr="000E5338">
              <w:rPr>
                <w:color w:val="061135"/>
                <w:sz w:val="24"/>
                <w:szCs w:val="24"/>
              </w:rPr>
              <w:t>Образование Complex Object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2"/>
              <w:gridCol w:w="1318"/>
              <w:gridCol w:w="2753"/>
              <w:gridCol w:w="1791"/>
            </w:tblGrid>
            <w:tr w:rsidR="00C03DBE" w:rsidRPr="000E5338" w:rsidTr="000E5338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0E5338" w:rsidRDefault="00C03D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Default="00C03DBE"/>
        </w:tc>
      </w:tr>
      <w:tr w:rsidR="00C03DBE" w:rsidRPr="00EB7B33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0E5338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2"/>
              <w:gridCol w:w="1318"/>
              <w:gridCol w:w="2753"/>
              <w:gridCol w:w="1791"/>
            </w:tblGrid>
            <w:tr w:rsidR="00C03DBE" w:rsidRPr="000E5338" w:rsidTr="000E5338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0E5338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EB7B33" w:rsidRDefault="00C03DBE" w:rsidP="00EB7B33"/>
        </w:tc>
      </w:tr>
      <w:tr w:rsidR="00C03DBE" w:rsidRPr="00C03DBE" w:rsidTr="00211D4A">
        <w:trPr>
          <w:tblCellSpacing w:w="0" w:type="dxa"/>
        </w:trPr>
        <w:tc>
          <w:tcPr>
            <w:tcW w:w="0" w:type="auto"/>
            <w:vMerge/>
            <w:shd w:val="clear" w:color="auto" w:fill="auto"/>
            <w:hideMark/>
          </w:tcPr>
          <w:p w:rsidR="00C03DBE" w:rsidRPr="000E5338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504E56"/>
                <w:left w:val="single" w:sz="4" w:space="0" w:color="504E56"/>
                <w:bottom w:val="single" w:sz="4" w:space="0" w:color="504E56"/>
                <w:right w:val="single" w:sz="4" w:space="0" w:color="504E5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2"/>
              <w:gridCol w:w="1318"/>
              <w:gridCol w:w="2753"/>
              <w:gridCol w:w="1791"/>
            </w:tblGrid>
            <w:tr w:rsidR="00C03DBE" w:rsidRPr="000E5338" w:rsidTr="000E5338">
              <w:trPr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Сказуемое</w:t>
                  </w:r>
                </w:p>
              </w:tc>
              <w:tc>
                <w:tcPr>
                  <w:tcW w:w="4650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Дополнение (существительное в именительном падеже или местоимение в объектном падеже)</w:t>
                  </w:r>
                </w:p>
              </w:tc>
              <w:tc>
                <w:tcPr>
                  <w:tcW w:w="1785" w:type="dxa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Инфинитив (или причастие I)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We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waited for 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to begin the conversation. 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  <w:t>Complex Object</w:t>
                  </w:r>
                </w:p>
              </w:tc>
            </w:tr>
            <w:tr w:rsidR="00C03DBE" w:rsidRPr="000E5338" w:rsidTr="000E533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lastRenderedPageBreak/>
                    <w:t>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504E56"/>
                    <w:left w:val="single" w:sz="4" w:space="0" w:color="504E56"/>
                    <w:bottom w:val="single" w:sz="4" w:space="0" w:color="504E56"/>
                    <w:right w:val="single" w:sz="4" w:space="0" w:color="504E56"/>
                  </w:tcBorders>
                  <w:shd w:val="clear" w:color="auto" w:fill="auto"/>
                  <w:vAlign w:val="center"/>
                  <w:hideMark/>
                </w:tcPr>
                <w:p w:rsidR="00C03DBE" w:rsidRPr="000E5338" w:rsidRDefault="00C03DBE" w:rsidP="00CD0ABE">
                  <w:pPr>
                    <w:spacing w:after="88"/>
                    <w:jc w:val="center"/>
                    <w:rPr>
                      <w:rFonts w:ascii="Noto Sans" w:hAnsi="Noto Sans"/>
                      <w:color w:val="061135"/>
                      <w:sz w:val="24"/>
                      <w:szCs w:val="24"/>
                    </w:rPr>
                  </w:pPr>
                  <w:r w:rsidRPr="000E5338">
                    <w:rPr>
                      <w:rFonts w:ascii="Noto Sans" w:hAnsi="Noto Sans"/>
                      <w:color w:val="CC3D1C"/>
                      <w:sz w:val="24"/>
                      <w:szCs w:val="24"/>
                    </w:rPr>
                    <w:t xml:space="preserve">ждали, чтобы они начали разговор. </w:t>
                  </w:r>
                </w:p>
              </w:tc>
            </w:tr>
          </w:tbl>
          <w:p w:rsidR="00C03DBE" w:rsidRPr="000E5338" w:rsidRDefault="00C03DBE" w:rsidP="00EB7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3DBE" w:rsidRPr="00C03DBE" w:rsidRDefault="00C03DBE" w:rsidP="00EB7B33"/>
        </w:tc>
      </w:tr>
    </w:tbl>
    <w:p w:rsidR="00C03DBE" w:rsidRPr="001A0E6D" w:rsidRDefault="00C03DBE" w:rsidP="00C03DBE">
      <w:pPr>
        <w:pStyle w:val="4"/>
        <w:rPr>
          <w:rFonts w:asciiTheme="minorHAnsi" w:hAnsiTheme="minorHAnsi"/>
          <w:color w:val="061135"/>
          <w:sz w:val="24"/>
          <w:szCs w:val="24"/>
        </w:rPr>
      </w:pPr>
      <w:r w:rsidRPr="001A0E6D">
        <w:rPr>
          <w:rFonts w:asciiTheme="minorHAnsi" w:hAnsiTheme="minorHAnsi"/>
          <w:color w:val="061135"/>
          <w:sz w:val="24"/>
          <w:szCs w:val="24"/>
        </w:rPr>
        <w:lastRenderedPageBreak/>
        <w:t>Образование Complex Subject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5"/>
        <w:gridCol w:w="1575"/>
        <w:gridCol w:w="2220"/>
        <w:gridCol w:w="1860"/>
      </w:tblGrid>
      <w:tr w:rsidR="00C03DBE" w:rsidRPr="001A0E6D" w:rsidTr="001A0E6D">
        <w:trPr>
          <w:tblCellSpacing w:w="0" w:type="dxa"/>
        </w:trPr>
        <w:tc>
          <w:tcPr>
            <w:tcW w:w="36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061135"/>
                <w:sz w:val="24"/>
                <w:szCs w:val="24"/>
              </w:rPr>
              <w:t>Подлежащее (существительное или местоимение в именительном падеже)</w:t>
            </w:r>
          </w:p>
        </w:tc>
        <w:tc>
          <w:tcPr>
            <w:tcW w:w="15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061135"/>
                <w:sz w:val="24"/>
                <w:szCs w:val="24"/>
              </w:rPr>
              <w:t>Сказуемое</w:t>
            </w:r>
          </w:p>
        </w:tc>
        <w:tc>
          <w:tcPr>
            <w:tcW w:w="222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061135"/>
                <w:sz w:val="24"/>
                <w:szCs w:val="24"/>
              </w:rPr>
              <w:t>Инфинитив</w:t>
            </w:r>
          </w:p>
        </w:tc>
        <w:tc>
          <w:tcPr>
            <w:tcW w:w="186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061135"/>
                <w:sz w:val="24"/>
                <w:szCs w:val="24"/>
              </w:rPr>
              <w:t>Другие члены предложения</w:t>
            </w:r>
          </w:p>
        </w:tc>
      </w:tr>
      <w:tr w:rsidR="00C03DBE" w:rsidRPr="001A0E6D" w:rsidTr="001A0E6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 xml:space="preserve">is known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 xml:space="preserve">to work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>hard.</w:t>
            </w:r>
          </w:p>
        </w:tc>
      </w:tr>
      <w:tr w:rsidR="00C03DBE" w:rsidRPr="001A0E6D" w:rsidTr="001A0E6D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061135"/>
                <w:sz w:val="24"/>
                <w:szCs w:val="24"/>
              </w:rPr>
              <w:t>Complex Subject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rPr>
                <w:color w:val="061135"/>
                <w:sz w:val="24"/>
                <w:szCs w:val="24"/>
              </w:rPr>
            </w:pPr>
          </w:p>
        </w:tc>
      </w:tr>
      <w:tr w:rsidR="00C03DBE" w:rsidRPr="001A0E6D" w:rsidTr="001A0E6D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 xml:space="preserve">Известно, что он работает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1A0E6D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1A0E6D">
              <w:rPr>
                <w:color w:val="CC3D1C"/>
                <w:sz w:val="24"/>
                <w:szCs w:val="24"/>
              </w:rPr>
              <w:t>усердно.</w:t>
            </w:r>
          </w:p>
        </w:tc>
      </w:tr>
    </w:tbl>
    <w:p w:rsidR="00C03DBE" w:rsidRPr="005F7220" w:rsidRDefault="00C03DBE" w:rsidP="00C03DBE">
      <w:pPr>
        <w:pStyle w:val="4"/>
        <w:rPr>
          <w:rFonts w:asciiTheme="minorHAnsi" w:hAnsiTheme="minorHAnsi"/>
          <w:color w:val="061135"/>
          <w:sz w:val="24"/>
          <w:szCs w:val="24"/>
          <w:lang w:val="en-US"/>
        </w:rPr>
      </w:pPr>
      <w:r w:rsidRPr="005F7220">
        <w:rPr>
          <w:rFonts w:asciiTheme="minorHAnsi" w:hAnsiTheme="minorHAnsi"/>
          <w:color w:val="061135"/>
          <w:sz w:val="24"/>
          <w:szCs w:val="24"/>
        </w:rPr>
        <w:t>Разница</w:t>
      </w:r>
      <w:r w:rsidRPr="005F7220">
        <w:rPr>
          <w:rFonts w:asciiTheme="minorHAnsi" w:hAnsiTheme="minorHAnsi"/>
          <w:color w:val="061135"/>
          <w:sz w:val="24"/>
          <w:szCs w:val="24"/>
          <w:lang w:val="en-US"/>
        </w:rPr>
        <w:t xml:space="preserve"> </w:t>
      </w:r>
      <w:r w:rsidRPr="005F7220">
        <w:rPr>
          <w:rFonts w:asciiTheme="minorHAnsi" w:hAnsiTheme="minorHAnsi"/>
          <w:color w:val="061135"/>
          <w:sz w:val="24"/>
          <w:szCs w:val="24"/>
        </w:rPr>
        <w:t>между</w:t>
      </w:r>
      <w:r w:rsidRPr="005F7220">
        <w:rPr>
          <w:rFonts w:asciiTheme="minorHAnsi" w:hAnsiTheme="minorHAnsi"/>
          <w:color w:val="061135"/>
          <w:sz w:val="24"/>
          <w:szCs w:val="24"/>
          <w:lang w:val="en-US"/>
        </w:rPr>
        <w:t xml:space="preserve"> Complex Object </w:t>
      </w:r>
      <w:r w:rsidRPr="005F7220">
        <w:rPr>
          <w:rFonts w:asciiTheme="minorHAnsi" w:hAnsiTheme="minorHAnsi"/>
          <w:color w:val="061135"/>
          <w:sz w:val="24"/>
          <w:szCs w:val="24"/>
        </w:rPr>
        <w:t>и</w:t>
      </w:r>
      <w:r w:rsidRPr="005F7220">
        <w:rPr>
          <w:rFonts w:asciiTheme="minorHAnsi" w:hAnsiTheme="minorHAnsi"/>
          <w:color w:val="061135"/>
          <w:sz w:val="24"/>
          <w:szCs w:val="24"/>
          <w:lang w:val="en-US"/>
        </w:rPr>
        <w:t xml:space="preserve"> Complex Subject</w:t>
      </w:r>
    </w:p>
    <w:p w:rsidR="00C03DBE" w:rsidRPr="005F7220" w:rsidRDefault="00C03DBE" w:rsidP="00C03DBE">
      <w:pPr>
        <w:pStyle w:val="a6"/>
        <w:rPr>
          <w:rFonts w:asciiTheme="minorHAnsi" w:hAnsiTheme="minorHAnsi"/>
          <w:color w:val="061135"/>
        </w:rPr>
      </w:pPr>
      <w:r w:rsidRPr="005F7220">
        <w:rPr>
          <w:rFonts w:asciiTheme="minorHAnsi" w:hAnsiTheme="minorHAnsi"/>
          <w:color w:val="061135"/>
        </w:rPr>
        <w:t>Обратите внимание на различия в употреблении глагольных форм.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534"/>
        <w:gridCol w:w="3213"/>
        <w:gridCol w:w="3529"/>
      </w:tblGrid>
      <w:tr w:rsidR="00C03DBE" w:rsidRPr="005F7220" w:rsidTr="003862BA">
        <w:trPr>
          <w:tblCellSpacing w:w="0" w:type="dxa"/>
        </w:trPr>
        <w:tc>
          <w:tcPr>
            <w:tcW w:w="353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>Случаи употребления</w:t>
            </w:r>
          </w:p>
        </w:tc>
        <w:tc>
          <w:tcPr>
            <w:tcW w:w="321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>Complex Object</w:t>
            </w:r>
          </w:p>
        </w:tc>
        <w:tc>
          <w:tcPr>
            <w:tcW w:w="352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>Complex Subject</w:t>
            </w:r>
          </w:p>
        </w:tc>
      </w:tr>
      <w:tr w:rsidR="00C03DBE" w:rsidRPr="005F7220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 xml:space="preserve">после глаголов, выражающих желание </w:t>
            </w:r>
            <w:r w:rsidRPr="005F7220">
              <w:rPr>
                <w:color w:val="CC3D1C"/>
                <w:sz w:val="24"/>
                <w:szCs w:val="24"/>
              </w:rPr>
              <w:t>(to want – хотеть, to wish – желать, to like – любить)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rPr>
                <w:color w:val="061135"/>
                <w:sz w:val="24"/>
                <w:szCs w:val="24"/>
                <w:lang w:val="en-US"/>
              </w:rPr>
            </w:pP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I </w:t>
            </w:r>
            <w:r w:rsidRPr="005F7220">
              <w:rPr>
                <w:color w:val="CC3D1C"/>
                <w:sz w:val="24"/>
                <w:szCs w:val="24"/>
                <w:lang w:val="en-US"/>
              </w:rPr>
              <w:t>wanted him to be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invited here – </w:t>
            </w:r>
            <w:r w:rsidRPr="005F7220">
              <w:rPr>
                <w:color w:val="061135"/>
                <w:sz w:val="24"/>
                <w:szCs w:val="24"/>
              </w:rPr>
              <w:t>Я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хотел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чтобы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его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пригласили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сюда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>Не употребляется</w:t>
            </w:r>
          </w:p>
        </w:tc>
      </w:tr>
      <w:tr w:rsidR="00C03DBE" w:rsidRPr="005F7220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spacing w:after="105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 xml:space="preserve">после глаголов, выражающих предположение </w:t>
            </w:r>
            <w:r w:rsidRPr="005F7220">
              <w:rPr>
                <w:color w:val="CC3D1C"/>
                <w:sz w:val="24"/>
                <w:szCs w:val="24"/>
              </w:rPr>
              <w:t>(to believe – полагать, считать; to expect – ожидать, to declare – заявлять, to suppose – полагать)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 w:rsidP="00C03DB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I </w:t>
            </w:r>
            <w:r w:rsidRPr="005F7220">
              <w:rPr>
                <w:color w:val="CC3D1C"/>
                <w:sz w:val="24"/>
                <w:szCs w:val="24"/>
                <w:lang w:val="en-US"/>
              </w:rPr>
              <w:t>believe him to be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a very good person – </w:t>
            </w:r>
            <w:r w:rsidRPr="005F7220">
              <w:rPr>
                <w:color w:val="061135"/>
                <w:sz w:val="24"/>
                <w:szCs w:val="24"/>
              </w:rPr>
              <w:t>Я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полагаю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он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очень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хороший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человек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Present Simple Tense)</w:t>
            </w:r>
          </w:p>
          <w:p w:rsidR="00C03DBE" w:rsidRPr="005F7220" w:rsidRDefault="00C03DBE" w:rsidP="00C03DB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I </w:t>
            </w:r>
            <w:r w:rsidRPr="005F7220">
              <w:rPr>
                <w:color w:val="CC3D1C"/>
                <w:sz w:val="24"/>
                <w:szCs w:val="24"/>
                <w:lang w:val="en-US"/>
              </w:rPr>
              <w:t>expected her to arrive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on time – </w:t>
            </w:r>
            <w:r w:rsidRPr="005F7220">
              <w:rPr>
                <w:color w:val="061135"/>
                <w:sz w:val="24"/>
                <w:szCs w:val="24"/>
              </w:rPr>
              <w:t>Я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ожидал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она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прибудет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вовремя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Past Simple Tense)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 w:rsidP="00C03DB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color w:val="061135"/>
                <w:sz w:val="24"/>
                <w:szCs w:val="24"/>
              </w:rPr>
            </w:pPr>
            <w:r w:rsidRPr="005F7220">
              <w:rPr>
                <w:color w:val="CC3D1C"/>
                <w:sz w:val="24"/>
                <w:szCs w:val="24"/>
                <w:lang w:val="en-US"/>
              </w:rPr>
              <w:t>He is believed to be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a very good person – </w:t>
            </w:r>
            <w:r w:rsidRPr="005F7220">
              <w:rPr>
                <w:color w:val="061135"/>
                <w:sz w:val="24"/>
                <w:szCs w:val="24"/>
              </w:rPr>
              <w:t>Полагают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он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очень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хороший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человек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страдательном залоге в настоящем времени)</w:t>
            </w:r>
          </w:p>
          <w:p w:rsidR="00C03DBE" w:rsidRPr="005F7220" w:rsidRDefault="00C03DBE" w:rsidP="00C03DB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color w:val="061135"/>
                <w:sz w:val="24"/>
                <w:szCs w:val="24"/>
              </w:rPr>
            </w:pPr>
            <w:r w:rsidRPr="005F7220">
              <w:rPr>
                <w:color w:val="CC3D1C"/>
                <w:sz w:val="24"/>
                <w:szCs w:val="24"/>
                <w:lang w:val="en-US"/>
              </w:rPr>
              <w:t>She was expected to arrive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on time – </w:t>
            </w:r>
            <w:r w:rsidRPr="005F7220">
              <w:rPr>
                <w:color w:val="061135"/>
                <w:sz w:val="24"/>
                <w:szCs w:val="24"/>
              </w:rPr>
              <w:t>Ожидали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она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прибудет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вовремя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страдательном залоге в прошедшем времени)</w:t>
            </w:r>
          </w:p>
        </w:tc>
      </w:tr>
      <w:tr w:rsidR="00C03DBE" w:rsidRPr="005F7220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t xml:space="preserve">после глаголов, выражающих восприятие посредством органов чувств </w:t>
            </w:r>
            <w:r w:rsidRPr="005F7220">
              <w:rPr>
                <w:color w:val="CC3D1C"/>
                <w:sz w:val="24"/>
                <w:szCs w:val="24"/>
              </w:rPr>
              <w:t xml:space="preserve">(to see – видеть, to notice – замечать, to feel – </w:t>
            </w:r>
            <w:r w:rsidRPr="005F7220">
              <w:rPr>
                <w:color w:val="CC3D1C"/>
                <w:sz w:val="24"/>
                <w:szCs w:val="24"/>
              </w:rPr>
              <w:lastRenderedPageBreak/>
              <w:t>чувствовать)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lastRenderedPageBreak/>
              <w:t xml:space="preserve">We </w:t>
            </w:r>
            <w:r w:rsidRPr="005F7220">
              <w:rPr>
                <w:color w:val="CC3D1C"/>
                <w:sz w:val="24"/>
                <w:szCs w:val="24"/>
              </w:rPr>
              <w:t>heard him knock</w:t>
            </w:r>
            <w:r w:rsidRPr="005F7220">
              <w:rPr>
                <w:color w:val="061135"/>
                <w:sz w:val="24"/>
                <w:szCs w:val="24"/>
              </w:rPr>
              <w:t xml:space="preserve"> at the door – Мы слышали, как он постучал в дверь. (после глагола чувственного </w:t>
            </w:r>
            <w:r w:rsidRPr="005F7220">
              <w:rPr>
                <w:color w:val="061135"/>
                <w:sz w:val="24"/>
                <w:szCs w:val="24"/>
              </w:rPr>
              <w:lastRenderedPageBreak/>
              <w:t>восприятия инфинитив употреблен без частицы to)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CC3D1C"/>
                <w:sz w:val="24"/>
                <w:szCs w:val="24"/>
                <w:lang w:val="en-US"/>
              </w:rPr>
              <w:lastRenderedPageBreak/>
              <w:t>He was heard to knock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at the door – </w:t>
            </w:r>
            <w:r w:rsidRPr="005F7220">
              <w:rPr>
                <w:color w:val="061135"/>
                <w:sz w:val="24"/>
                <w:szCs w:val="24"/>
              </w:rPr>
              <w:t>Слышали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он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постучал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в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дверь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 xml:space="preserve">(после глагола чувственного </w:t>
            </w:r>
            <w:r w:rsidRPr="005F7220">
              <w:rPr>
                <w:color w:val="061135"/>
                <w:sz w:val="24"/>
                <w:szCs w:val="24"/>
              </w:rPr>
              <w:lastRenderedPageBreak/>
              <w:t>восприятия в страдательном залоге инфинитив употребляется с частицей to)</w:t>
            </w:r>
          </w:p>
        </w:tc>
      </w:tr>
      <w:tr w:rsidR="00C03DBE" w:rsidRPr="005F7220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</w:rPr>
              <w:lastRenderedPageBreak/>
              <w:t xml:space="preserve">после глаголов, выражающих просьбу, приказ, разрешение </w:t>
            </w:r>
            <w:r w:rsidRPr="005F7220">
              <w:rPr>
                <w:color w:val="CC3D1C"/>
                <w:sz w:val="24"/>
                <w:szCs w:val="24"/>
              </w:rPr>
              <w:t>(to ask – просить, to allow – разрешать, to order – приказывать)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He </w:t>
            </w:r>
            <w:r w:rsidRPr="005F7220">
              <w:rPr>
                <w:color w:val="CC3D1C"/>
                <w:sz w:val="24"/>
                <w:szCs w:val="24"/>
                <w:lang w:val="en-US"/>
              </w:rPr>
              <w:t xml:space="preserve">asked for the letter to be sent off 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immediately – </w:t>
            </w:r>
            <w:r w:rsidRPr="005F7220">
              <w:rPr>
                <w:color w:val="061135"/>
                <w:sz w:val="24"/>
                <w:szCs w:val="24"/>
              </w:rPr>
              <w:t>Он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попросил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5F7220">
              <w:rPr>
                <w:color w:val="061135"/>
                <w:sz w:val="24"/>
                <w:szCs w:val="24"/>
              </w:rPr>
              <w:t>чтобы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письмо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было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отправлено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немедленно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Past Simple Tense)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5F7220" w:rsidRDefault="00C03DBE">
            <w:pPr>
              <w:rPr>
                <w:color w:val="061135"/>
                <w:sz w:val="24"/>
                <w:szCs w:val="24"/>
              </w:rPr>
            </w:pPr>
            <w:r w:rsidRPr="005F7220">
              <w:rPr>
                <w:color w:val="CC3D1C"/>
                <w:sz w:val="24"/>
                <w:szCs w:val="24"/>
                <w:lang w:val="en-US"/>
              </w:rPr>
              <w:t>He was asked to send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the letter – </w:t>
            </w:r>
            <w:r w:rsidRPr="005F7220">
              <w:rPr>
                <w:color w:val="061135"/>
                <w:sz w:val="24"/>
                <w:szCs w:val="24"/>
              </w:rPr>
              <w:t>Его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попросили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отправить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5F7220">
              <w:rPr>
                <w:color w:val="061135"/>
                <w:sz w:val="24"/>
                <w:szCs w:val="24"/>
              </w:rPr>
              <w:t>письмо</w:t>
            </w:r>
            <w:r w:rsidRPr="005F7220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5F7220">
              <w:rPr>
                <w:color w:val="061135"/>
                <w:sz w:val="24"/>
                <w:szCs w:val="24"/>
              </w:rPr>
              <w:t>(сказуемое выражено глаголом в страдательном залоге в прошедшем времени)</w:t>
            </w:r>
          </w:p>
        </w:tc>
      </w:tr>
      <w:tr w:rsidR="00C03DBE" w:rsidRPr="003839E4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</w:rPr>
            </w:pPr>
            <w:r w:rsidRPr="003839E4">
              <w:rPr>
                <w:color w:val="061135"/>
                <w:sz w:val="24"/>
                <w:szCs w:val="24"/>
              </w:rPr>
              <w:t xml:space="preserve">после глаголов </w:t>
            </w:r>
            <w:r w:rsidRPr="003839E4">
              <w:rPr>
                <w:color w:val="CC3D1C"/>
                <w:sz w:val="24"/>
                <w:szCs w:val="24"/>
              </w:rPr>
              <w:t xml:space="preserve">make (в значении заставлять) и let – позволять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</w:rPr>
            </w:pPr>
            <w:r w:rsidRPr="003839E4">
              <w:rPr>
                <w:color w:val="061135"/>
                <w:sz w:val="24"/>
                <w:szCs w:val="24"/>
              </w:rPr>
              <w:t xml:space="preserve">The customs officer </w:t>
            </w:r>
            <w:r w:rsidRPr="003839E4">
              <w:rPr>
                <w:color w:val="CC3D1C"/>
                <w:sz w:val="24"/>
                <w:szCs w:val="24"/>
              </w:rPr>
              <w:t>made Sally open</w:t>
            </w:r>
            <w:r w:rsidRPr="003839E4">
              <w:rPr>
                <w:color w:val="061135"/>
                <w:sz w:val="24"/>
                <w:szCs w:val="24"/>
              </w:rPr>
              <w:t xml:space="preserve"> her bag – Сотрудник таможни заставил Салли открыть свою сумку. (после глагола make инфинитив употреблен без частицы </w:t>
            </w:r>
            <w:r w:rsidRPr="003839E4">
              <w:rPr>
                <w:color w:val="CC3D1C"/>
                <w:sz w:val="24"/>
                <w:szCs w:val="24"/>
              </w:rPr>
              <w:t>to</w:t>
            </w:r>
            <w:r w:rsidRPr="003839E4">
              <w:rPr>
                <w:color w:val="061135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</w:rPr>
            </w:pPr>
            <w:r w:rsidRPr="003839E4">
              <w:rPr>
                <w:color w:val="CC3D1C"/>
                <w:sz w:val="24"/>
                <w:szCs w:val="24"/>
                <w:lang w:val="en-US"/>
              </w:rPr>
              <w:t>Sally was made to open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her bag – </w:t>
            </w:r>
            <w:r w:rsidRPr="003839E4">
              <w:rPr>
                <w:color w:val="061135"/>
                <w:sz w:val="24"/>
                <w:szCs w:val="24"/>
              </w:rPr>
              <w:t>Салли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заставили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открыть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свою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сумку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. </w:t>
            </w:r>
            <w:r w:rsidRPr="003839E4">
              <w:rPr>
                <w:color w:val="061135"/>
                <w:sz w:val="24"/>
                <w:szCs w:val="24"/>
              </w:rPr>
              <w:t xml:space="preserve">(после глагола make в страдательном залоге инфинитив употребляется с частицей </w:t>
            </w:r>
            <w:r w:rsidRPr="003839E4">
              <w:rPr>
                <w:color w:val="CC3D1C"/>
                <w:sz w:val="24"/>
                <w:szCs w:val="24"/>
              </w:rPr>
              <w:t>to</w:t>
            </w:r>
            <w:r w:rsidRPr="003839E4">
              <w:rPr>
                <w:color w:val="061135"/>
                <w:sz w:val="24"/>
                <w:szCs w:val="24"/>
              </w:rPr>
              <w:t>)</w:t>
            </w:r>
          </w:p>
        </w:tc>
      </w:tr>
      <w:tr w:rsidR="00C03DBE" w:rsidRPr="003839E4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  <w:lang w:val="en-US"/>
              </w:rPr>
            </w:pPr>
            <w:r w:rsidRPr="003839E4">
              <w:rPr>
                <w:color w:val="061135"/>
                <w:sz w:val="24"/>
                <w:szCs w:val="24"/>
              </w:rPr>
              <w:t>после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глаголов</w:t>
            </w:r>
            <w:r w:rsidRPr="003839E4">
              <w:rPr>
                <w:color w:val="CC3D1C"/>
                <w:sz w:val="24"/>
                <w:szCs w:val="24"/>
                <w:lang w:val="en-US"/>
              </w:rPr>
              <w:t xml:space="preserve"> to seem, to appear – </w:t>
            </w:r>
            <w:r w:rsidRPr="003839E4">
              <w:rPr>
                <w:color w:val="CC3D1C"/>
                <w:sz w:val="24"/>
                <w:szCs w:val="24"/>
              </w:rPr>
              <w:t>казаться</w:t>
            </w:r>
            <w:r w:rsidRPr="003839E4">
              <w:rPr>
                <w:color w:val="CC3D1C"/>
                <w:sz w:val="24"/>
                <w:szCs w:val="24"/>
                <w:lang w:val="en-US"/>
              </w:rPr>
              <w:t xml:space="preserve">, to prove – </w:t>
            </w:r>
            <w:r w:rsidRPr="003839E4">
              <w:rPr>
                <w:color w:val="CC3D1C"/>
                <w:sz w:val="24"/>
                <w:szCs w:val="24"/>
              </w:rPr>
              <w:t>оказываться</w:t>
            </w:r>
            <w:r w:rsidRPr="003839E4">
              <w:rPr>
                <w:color w:val="CC3D1C"/>
                <w:sz w:val="24"/>
                <w:szCs w:val="24"/>
                <w:lang w:val="en-US"/>
              </w:rPr>
              <w:t xml:space="preserve">, to happen – </w:t>
            </w:r>
            <w:r w:rsidRPr="003839E4">
              <w:rPr>
                <w:color w:val="CC3D1C"/>
                <w:sz w:val="24"/>
                <w:szCs w:val="24"/>
              </w:rPr>
              <w:t>случаться</w:t>
            </w:r>
            <w:r w:rsidRPr="003839E4">
              <w:rPr>
                <w:color w:val="CC3D1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jc w:val="center"/>
              <w:rPr>
                <w:color w:val="061135"/>
                <w:sz w:val="24"/>
                <w:szCs w:val="24"/>
              </w:rPr>
            </w:pPr>
            <w:r w:rsidRPr="003839E4">
              <w:rPr>
                <w:color w:val="061135"/>
                <w:sz w:val="24"/>
                <w:szCs w:val="24"/>
              </w:rPr>
              <w:t>Не употребляется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</w:rPr>
            </w:pPr>
            <w:r w:rsidRPr="003839E4">
              <w:rPr>
                <w:color w:val="CC3D1C"/>
                <w:sz w:val="24"/>
                <w:szCs w:val="24"/>
              </w:rPr>
              <w:t>He seems to know</w:t>
            </w:r>
            <w:r w:rsidRPr="003839E4">
              <w:rPr>
                <w:color w:val="061135"/>
                <w:sz w:val="24"/>
                <w:szCs w:val="24"/>
              </w:rPr>
              <w:t xml:space="preserve"> English well – Кажется, он хорошо знает английский язык. (глаголы этой группы употребляются в действительном залоге)</w:t>
            </w:r>
          </w:p>
        </w:tc>
      </w:tr>
      <w:tr w:rsidR="00C03DBE" w:rsidRPr="003862BA" w:rsidTr="005F7220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</w:rPr>
            </w:pPr>
            <w:r w:rsidRPr="003839E4">
              <w:rPr>
                <w:color w:val="061135"/>
                <w:sz w:val="24"/>
                <w:szCs w:val="24"/>
              </w:rPr>
              <w:t xml:space="preserve">когда сказуемое выражено глаголом-связкой </w:t>
            </w:r>
            <w:r w:rsidRPr="003839E4">
              <w:rPr>
                <w:color w:val="CC3D1C"/>
                <w:sz w:val="24"/>
                <w:szCs w:val="24"/>
              </w:rPr>
              <w:t xml:space="preserve">to be </w:t>
            </w:r>
            <w:r w:rsidRPr="003839E4">
              <w:rPr>
                <w:color w:val="061135"/>
                <w:sz w:val="24"/>
                <w:szCs w:val="24"/>
              </w:rPr>
              <w:t xml:space="preserve">со следующими прилагательными: </w:t>
            </w:r>
            <w:r w:rsidRPr="003839E4">
              <w:rPr>
                <w:color w:val="CC3D1C"/>
                <w:sz w:val="24"/>
                <w:szCs w:val="24"/>
              </w:rPr>
              <w:t xml:space="preserve">likely – вероятный, unlikely – маловероятный, certain – определенный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jc w:val="center"/>
              <w:rPr>
                <w:color w:val="061135"/>
                <w:sz w:val="24"/>
                <w:szCs w:val="24"/>
              </w:rPr>
            </w:pPr>
            <w:r w:rsidRPr="003839E4">
              <w:rPr>
                <w:color w:val="061135"/>
                <w:sz w:val="24"/>
                <w:szCs w:val="24"/>
              </w:rPr>
              <w:t>Не употребляется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C03DBE" w:rsidRPr="003839E4" w:rsidRDefault="00C03DBE">
            <w:pPr>
              <w:rPr>
                <w:color w:val="061135"/>
                <w:sz w:val="24"/>
                <w:szCs w:val="24"/>
                <w:lang w:val="en-US"/>
              </w:rPr>
            </w:pPr>
            <w:r w:rsidRPr="003839E4">
              <w:rPr>
                <w:color w:val="CC3D1C"/>
                <w:sz w:val="24"/>
                <w:szCs w:val="24"/>
                <w:lang w:val="en-US"/>
              </w:rPr>
              <w:t>He is likely to know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her address – </w:t>
            </w:r>
            <w:r w:rsidRPr="003839E4">
              <w:rPr>
                <w:color w:val="061135"/>
                <w:sz w:val="24"/>
                <w:szCs w:val="24"/>
              </w:rPr>
              <w:t>Он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3839E4">
              <w:rPr>
                <w:color w:val="061135"/>
                <w:sz w:val="24"/>
                <w:szCs w:val="24"/>
              </w:rPr>
              <w:t>вероятно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3839E4">
              <w:rPr>
                <w:color w:val="061135"/>
                <w:sz w:val="24"/>
                <w:szCs w:val="24"/>
              </w:rPr>
              <w:t>знает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ее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3839E4">
              <w:rPr>
                <w:color w:val="061135"/>
                <w:sz w:val="24"/>
                <w:szCs w:val="24"/>
              </w:rPr>
              <w:t>адрес</w:t>
            </w:r>
            <w:r w:rsidRPr="003839E4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</w:tbl>
    <w:p w:rsidR="003E1C05" w:rsidRPr="003862BA" w:rsidRDefault="003862BA">
      <w:pPr>
        <w:rPr>
          <w:rFonts w:ascii="Verdana" w:hAnsi="Verdana"/>
          <w:lang w:val="en-US"/>
        </w:rPr>
      </w:pPr>
      <w:r w:rsidRPr="003862BA">
        <w:rPr>
          <w:b/>
          <w:color w:val="000066"/>
          <w:sz w:val="24"/>
          <w:szCs w:val="24"/>
        </w:rPr>
        <w:t>Первоисточник неизвестен</w:t>
      </w:r>
    </w:p>
    <w:p w:rsidR="00C03DBE" w:rsidRDefault="00E635A4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lastRenderedPageBreak/>
        <w:drawing>
          <wp:inline distT="0" distB="0" distL="0" distR="0">
            <wp:extent cx="3644523" cy="2867025"/>
            <wp:effectExtent l="19050" t="0" r="0" b="0"/>
            <wp:docPr id="2" name="Рисунок 1" descr="char4pap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4pap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291" cy="286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DBE" w:rsidRDefault="003862B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http://www.oflameron.ru</w:t>
      </w:r>
    </w:p>
    <w:p w:rsidR="00C03DBE" w:rsidRDefault="00C03DBE">
      <w:pPr>
        <w:rPr>
          <w:rFonts w:ascii="Verdana" w:hAnsi="Verdana"/>
          <w:lang w:val="en-US"/>
        </w:rPr>
      </w:pPr>
    </w:p>
    <w:p w:rsidR="00C03DBE" w:rsidRPr="00C03DBE" w:rsidRDefault="00C03DBE">
      <w:pPr>
        <w:rPr>
          <w:rFonts w:ascii="Verdana" w:hAnsi="Verdana"/>
          <w:lang w:val="en-US"/>
        </w:rPr>
      </w:pPr>
    </w:p>
    <w:p w:rsidR="00EB7B33" w:rsidRPr="00EB7B33" w:rsidRDefault="00EB7B33">
      <w:pPr>
        <w:rPr>
          <w:rFonts w:ascii="Verdana" w:hAnsi="Verdana"/>
          <w:lang w:val="en-US"/>
        </w:rPr>
      </w:pPr>
    </w:p>
    <w:sectPr w:rsidR="00EB7B33" w:rsidRPr="00EB7B33" w:rsidSect="003E1C05">
      <w:headerReference w:type="default" r:id="rId10"/>
      <w:footerReference w:type="default" r:id="rId11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36" w:rsidRDefault="004A5C36" w:rsidP="003E1C05">
      <w:pPr>
        <w:spacing w:after="0" w:line="240" w:lineRule="auto"/>
      </w:pPr>
      <w:r>
        <w:separator/>
      </w:r>
    </w:p>
  </w:endnote>
  <w:endnote w:type="continuationSeparator" w:id="0">
    <w:p w:rsidR="004A5C36" w:rsidRDefault="004A5C36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947812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36" w:rsidRDefault="004A5C36" w:rsidP="003E1C05">
      <w:pPr>
        <w:spacing w:after="0" w:line="240" w:lineRule="auto"/>
      </w:pPr>
      <w:r>
        <w:separator/>
      </w:r>
    </w:p>
  </w:footnote>
  <w:footnote w:type="continuationSeparator" w:id="0">
    <w:p w:rsidR="004A5C36" w:rsidRDefault="004A5C36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947812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7F"/>
    <w:multiLevelType w:val="multilevel"/>
    <w:tmpl w:val="A3B2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BD57D9"/>
    <w:multiLevelType w:val="multilevel"/>
    <w:tmpl w:val="D04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A0ACF"/>
    <w:multiLevelType w:val="multilevel"/>
    <w:tmpl w:val="B84A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017C24"/>
    <w:multiLevelType w:val="multilevel"/>
    <w:tmpl w:val="A650D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8D09AA"/>
    <w:multiLevelType w:val="multilevel"/>
    <w:tmpl w:val="D7184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C934D44"/>
    <w:multiLevelType w:val="multilevel"/>
    <w:tmpl w:val="E03AC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28601C3"/>
    <w:multiLevelType w:val="multilevel"/>
    <w:tmpl w:val="AE6C0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6CB5591"/>
    <w:multiLevelType w:val="multilevel"/>
    <w:tmpl w:val="CC101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7DD3040"/>
    <w:multiLevelType w:val="multilevel"/>
    <w:tmpl w:val="A0D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A1870"/>
    <w:multiLevelType w:val="multilevel"/>
    <w:tmpl w:val="4EEE6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617576"/>
    <w:multiLevelType w:val="multilevel"/>
    <w:tmpl w:val="DE3A0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FAE6035"/>
    <w:multiLevelType w:val="multilevel"/>
    <w:tmpl w:val="1E646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3553E6"/>
    <w:multiLevelType w:val="multilevel"/>
    <w:tmpl w:val="E8E64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CF244C5"/>
    <w:multiLevelType w:val="multilevel"/>
    <w:tmpl w:val="F8A69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C544E"/>
    <w:rsid w:val="000E5338"/>
    <w:rsid w:val="00132895"/>
    <w:rsid w:val="001A0E6D"/>
    <w:rsid w:val="003839E4"/>
    <w:rsid w:val="003862BA"/>
    <w:rsid w:val="003E1C05"/>
    <w:rsid w:val="0043296D"/>
    <w:rsid w:val="004A5C36"/>
    <w:rsid w:val="005F7220"/>
    <w:rsid w:val="00657392"/>
    <w:rsid w:val="00691635"/>
    <w:rsid w:val="00942610"/>
    <w:rsid w:val="00947812"/>
    <w:rsid w:val="00C03DBE"/>
    <w:rsid w:val="00CE7342"/>
    <w:rsid w:val="00D84C6F"/>
    <w:rsid w:val="00E635A4"/>
    <w:rsid w:val="00E74E47"/>
    <w:rsid w:val="00E751ED"/>
    <w:rsid w:val="00E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lamer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5818-EC87-4FCC-91B7-F748A16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11</cp:revision>
  <dcterms:created xsi:type="dcterms:W3CDTF">2017-03-21T06:34:00Z</dcterms:created>
  <dcterms:modified xsi:type="dcterms:W3CDTF">2017-03-23T10:33:00Z</dcterms:modified>
</cp:coreProperties>
</file>