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15" w:rsidRPr="00453315" w:rsidRDefault="00453315" w:rsidP="00EB7B33">
      <w:pPr>
        <w:pStyle w:val="a6"/>
        <w:rPr>
          <w:rStyle w:val="a5"/>
          <w:rFonts w:ascii="Verdana" w:hAnsi="Verdana"/>
          <w:color w:val="000066"/>
          <w:sz w:val="28"/>
          <w:szCs w:val="28"/>
        </w:rPr>
      </w:pPr>
      <w:r>
        <w:rPr>
          <w:rStyle w:val="a5"/>
          <w:rFonts w:ascii="Verdana" w:hAnsi="Verdana"/>
          <w:color w:val="000066"/>
          <w:sz w:val="28"/>
          <w:szCs w:val="28"/>
        </w:rPr>
        <w:t>Герундий</w:t>
      </w:r>
    </w:p>
    <w:p w:rsidR="00453315" w:rsidRPr="00453315" w:rsidRDefault="00453315" w:rsidP="00453315">
      <w:pPr>
        <w:pStyle w:val="4"/>
        <w:rPr>
          <w:rFonts w:asciiTheme="minorHAnsi" w:hAnsiTheme="minorHAnsi"/>
          <w:i w:val="0"/>
          <w:color w:val="061135"/>
          <w:sz w:val="24"/>
          <w:szCs w:val="24"/>
        </w:rPr>
      </w:pPr>
      <w:r w:rsidRPr="00453315">
        <w:rPr>
          <w:rFonts w:asciiTheme="minorHAnsi" w:hAnsiTheme="minorHAnsi"/>
          <w:i w:val="0"/>
          <w:color w:val="061135"/>
          <w:sz w:val="24"/>
          <w:szCs w:val="24"/>
        </w:rPr>
        <w:t>Таблица 1. Формы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966"/>
        <w:gridCol w:w="3252"/>
        <w:gridCol w:w="4058"/>
      </w:tblGrid>
      <w:tr w:rsidR="00453315" w:rsidRPr="00453315" w:rsidTr="00453315">
        <w:trPr>
          <w:tblCellSpacing w:w="0" w:type="dxa"/>
        </w:trPr>
        <w:tc>
          <w:tcPr>
            <w:tcW w:w="2040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after="105"/>
              <w:rPr>
                <w:rFonts w:ascii="Noto Sans" w:hAnsi="Noto Sans" w:cs="Helvetica"/>
                <w:color w:val="061135"/>
                <w:sz w:val="24"/>
                <w:szCs w:val="24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 xml:space="preserve">Время (Tense) </w:t>
            </w:r>
          </w:p>
        </w:tc>
        <w:tc>
          <w:tcPr>
            <w:tcW w:w="370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after="105"/>
              <w:jc w:val="center"/>
              <w:rPr>
                <w:rFonts w:ascii="Noto Sans" w:hAnsi="Noto Sans" w:cs="Helvetica"/>
                <w:color w:val="061135"/>
                <w:sz w:val="24"/>
                <w:szCs w:val="24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Активный залог (Active)</w:t>
            </w:r>
          </w:p>
        </w:tc>
        <w:tc>
          <w:tcPr>
            <w:tcW w:w="3600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after="105"/>
              <w:jc w:val="center"/>
              <w:rPr>
                <w:rFonts w:ascii="Noto Sans" w:hAnsi="Noto Sans" w:cs="Helvetica"/>
                <w:color w:val="061135"/>
                <w:sz w:val="24"/>
                <w:szCs w:val="24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Пасивный залог (Passive)</w:t>
            </w:r>
          </w:p>
        </w:tc>
      </w:tr>
      <w:tr w:rsidR="00453315" w:rsidRPr="00453315" w:rsidTr="0045331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after="0" w:line="312" w:lineRule="atLeast"/>
              <w:rPr>
                <w:rFonts w:ascii="Noto Sans" w:hAnsi="Noto Sans" w:cs="Helvetica"/>
                <w:color w:val="061135"/>
                <w:sz w:val="24"/>
                <w:szCs w:val="24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Simple</w:t>
            </w:r>
          </w:p>
          <w:p w:rsidR="00453315" w:rsidRPr="00453315" w:rsidRDefault="00453315">
            <w:pPr>
              <w:spacing w:line="312" w:lineRule="atLeast"/>
              <w:rPr>
                <w:rFonts w:ascii="Noto Sans" w:hAnsi="Noto Sans" w:cs="Helvetica"/>
                <w:color w:val="061135"/>
                <w:sz w:val="24"/>
                <w:szCs w:val="24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(отражает настоящее или будущее)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jc w:val="center"/>
              <w:rPr>
                <w:rFonts w:ascii="Noto Sans" w:hAnsi="Noto Sans" w:cs="Helvetica"/>
                <w:color w:val="061135"/>
                <w:sz w:val="24"/>
                <w:szCs w:val="24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 xml:space="preserve">Правило: </w:t>
            </w:r>
            <w:r w:rsidRPr="00453315">
              <w:rPr>
                <w:rFonts w:ascii="Noto Sans" w:hAnsi="Noto Sans" w:cs="Helvetica"/>
                <w:color w:val="CC3D1C"/>
                <w:sz w:val="24"/>
                <w:szCs w:val="24"/>
              </w:rPr>
              <w:t xml:space="preserve">глагол + ing 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jc w:val="center"/>
              <w:rPr>
                <w:rFonts w:ascii="Noto Sans" w:hAnsi="Noto Sans" w:cs="Helvetica"/>
                <w:color w:val="061135"/>
                <w:sz w:val="24"/>
                <w:szCs w:val="24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 xml:space="preserve">Правило: </w:t>
            </w:r>
            <w:r w:rsidRPr="00453315">
              <w:rPr>
                <w:rFonts w:ascii="Noto Sans" w:hAnsi="Noto Sans" w:cs="Helvetica"/>
                <w:color w:val="CC3D1C"/>
                <w:sz w:val="24"/>
                <w:szCs w:val="24"/>
              </w:rPr>
              <w:t>being + Participle II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*</w:t>
            </w:r>
          </w:p>
        </w:tc>
      </w:tr>
      <w:tr w:rsidR="00453315" w:rsidRPr="00453315" w:rsidTr="0045331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ascii="Noto Sans" w:hAnsi="Noto Sans" w:cs="Helvetica"/>
                <w:color w:val="06113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He admitted to </w:t>
            </w:r>
            <w:r w:rsidRPr="00453315">
              <w:rPr>
                <w:rFonts w:ascii="Noto Sans" w:hAnsi="Noto Sans" w:cs="Helvetica"/>
                <w:color w:val="CC3D1C"/>
                <w:sz w:val="24"/>
                <w:szCs w:val="24"/>
                <w:lang w:val="en-US"/>
              </w:rPr>
              <w:t>stealing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a wallet -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Он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признался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в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краже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кошелька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ascii="Noto Sans" w:hAnsi="Noto Sans" w:cs="Helvetica"/>
                <w:color w:val="061135"/>
                <w:sz w:val="24"/>
                <w:szCs w:val="24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 xml:space="preserve">I like </w:t>
            </w:r>
            <w:r w:rsidRPr="00453315">
              <w:rPr>
                <w:rFonts w:ascii="Noto Sans" w:hAnsi="Noto Sans" w:cs="Helvetica"/>
                <w:color w:val="CC3D1C"/>
                <w:sz w:val="24"/>
                <w:szCs w:val="24"/>
              </w:rPr>
              <w:t>being helped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 xml:space="preserve"> with my homework - Мне нравится, когда мне помогают с домашним заданием.</w:t>
            </w:r>
          </w:p>
        </w:tc>
      </w:tr>
      <w:tr w:rsidR="00453315" w:rsidRPr="00453315" w:rsidTr="0045331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ascii="Noto Sans" w:hAnsi="Noto Sans" w:cs="Helvetica"/>
                <w:color w:val="06113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ascii="Noto Sans" w:hAnsi="Noto Sans" w:cs="Helvetica"/>
                <w:color w:val="061135"/>
                <w:sz w:val="24"/>
                <w:szCs w:val="24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 xml:space="preserve">Mary hates </w:t>
            </w:r>
            <w:r w:rsidRPr="00453315">
              <w:rPr>
                <w:rFonts w:ascii="Noto Sans" w:hAnsi="Noto Sans" w:cs="Helvetica"/>
                <w:color w:val="CC3D1C"/>
                <w:sz w:val="24"/>
                <w:szCs w:val="24"/>
              </w:rPr>
              <w:t>cleaning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 xml:space="preserve"> the flat - Мэри ненавидит убирать квартиру.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ascii="Noto Sans" w:hAnsi="Noto Sans" w:cs="Helvetica"/>
                <w:color w:val="061135"/>
                <w:sz w:val="24"/>
                <w:szCs w:val="24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 xml:space="preserve">You enjoy </w:t>
            </w:r>
            <w:r w:rsidRPr="00453315">
              <w:rPr>
                <w:rFonts w:ascii="Noto Sans" w:hAnsi="Noto Sans" w:cs="Helvetica"/>
                <w:color w:val="CC3D1C"/>
                <w:sz w:val="24"/>
                <w:szCs w:val="24"/>
              </w:rPr>
              <w:t>being photographed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 xml:space="preserve"> - Тебе нравится, когда тебя фотографируют.</w:t>
            </w:r>
          </w:p>
        </w:tc>
      </w:tr>
      <w:tr w:rsidR="00453315" w:rsidRPr="00453315" w:rsidTr="0045331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line="312" w:lineRule="atLeast"/>
              <w:rPr>
                <w:rFonts w:ascii="Noto Sans" w:hAnsi="Noto Sans" w:cs="Helvetica"/>
                <w:color w:val="061135"/>
                <w:sz w:val="24"/>
                <w:szCs w:val="24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Perfect</w:t>
            </w:r>
          </w:p>
          <w:p w:rsidR="00453315" w:rsidRPr="00453315" w:rsidRDefault="00453315">
            <w:pPr>
              <w:spacing w:line="312" w:lineRule="atLeast"/>
              <w:rPr>
                <w:rFonts w:ascii="Noto Sans" w:hAnsi="Noto Sans" w:cs="Helvetica"/>
                <w:color w:val="061135"/>
                <w:sz w:val="24"/>
                <w:szCs w:val="24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(используется, когда действие, которое он выражает, предшествует другом действию)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jc w:val="center"/>
              <w:rPr>
                <w:rFonts w:ascii="Noto Sans" w:hAnsi="Noto Sans" w:cs="Helvetica"/>
                <w:color w:val="061135"/>
                <w:sz w:val="24"/>
                <w:szCs w:val="24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 xml:space="preserve">Правило: </w:t>
            </w:r>
            <w:r w:rsidRPr="00453315">
              <w:rPr>
                <w:rFonts w:ascii="Noto Sans" w:hAnsi="Noto Sans" w:cs="Helvetica"/>
                <w:color w:val="CC3D1C"/>
                <w:sz w:val="24"/>
                <w:szCs w:val="24"/>
              </w:rPr>
              <w:t>having + Participle II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jc w:val="center"/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Правило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: </w:t>
            </w:r>
            <w:r w:rsidRPr="00453315">
              <w:rPr>
                <w:rFonts w:ascii="Noto Sans" w:hAnsi="Noto Sans" w:cs="Helvetica"/>
                <w:color w:val="CC3D1C"/>
                <w:sz w:val="24"/>
                <w:szCs w:val="24"/>
                <w:lang w:val="en-US"/>
              </w:rPr>
              <w:t>having been + Participle II</w:t>
            </w:r>
          </w:p>
        </w:tc>
      </w:tr>
      <w:tr w:rsidR="00453315" w:rsidRPr="00453315" w:rsidTr="0045331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ascii="Noto Sans" w:hAnsi="Noto Sans" w:cs="Helvetica"/>
                <w:color w:val="061135"/>
                <w:sz w:val="24"/>
                <w:szCs w:val="24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 xml:space="preserve">They are proud of </w:t>
            </w:r>
            <w:r w:rsidRPr="00453315">
              <w:rPr>
                <w:rFonts w:ascii="Noto Sans" w:hAnsi="Noto Sans" w:cs="Helvetica"/>
                <w:color w:val="CC3D1C"/>
                <w:sz w:val="24"/>
                <w:szCs w:val="24"/>
              </w:rPr>
              <w:t>having talked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 xml:space="preserve"> with this person - Они гордятся тем, что разговаривали с этим человеком.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ascii="Noto Sans" w:hAnsi="Noto Sans" w:cs="Helvetica"/>
                <w:color w:val="061135"/>
                <w:sz w:val="24"/>
                <w:szCs w:val="24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 xml:space="preserve">We called the police when we found our house </w:t>
            </w:r>
            <w:r w:rsidRPr="00453315">
              <w:rPr>
                <w:rFonts w:ascii="Noto Sans" w:hAnsi="Noto Sans" w:cs="Helvetica"/>
                <w:color w:val="CC3D1C"/>
                <w:sz w:val="24"/>
                <w:szCs w:val="24"/>
              </w:rPr>
              <w:t>having been robbed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 xml:space="preserve"> - Мы позвонили в полицию, когда обнаружили, что наш дом был ограблен.</w:t>
            </w:r>
          </w:p>
        </w:tc>
      </w:tr>
      <w:tr w:rsidR="00453315" w:rsidRPr="00453315" w:rsidTr="0045331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ascii="Noto Sans" w:hAnsi="Noto Sans" w:cs="Helvetica"/>
                <w:color w:val="06113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I didn't approve of my daughter </w:t>
            </w:r>
            <w:r w:rsidRPr="00453315">
              <w:rPr>
                <w:rFonts w:ascii="Noto Sans" w:hAnsi="Noto Sans" w:cs="Helvetica"/>
                <w:color w:val="CC3D1C"/>
                <w:sz w:val="24"/>
                <w:szCs w:val="24"/>
                <w:lang w:val="en-US"/>
              </w:rPr>
              <w:t>having sold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the car -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Я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не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одобряю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,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что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моя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дочь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продала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машину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Mike heard of </w:t>
            </w:r>
            <w:r w:rsidRPr="00453315">
              <w:rPr>
                <w:rFonts w:ascii="Noto Sans" w:hAnsi="Noto Sans" w:cs="Helvetica"/>
                <w:color w:val="CC3D1C"/>
                <w:sz w:val="24"/>
                <w:szCs w:val="24"/>
                <w:lang w:val="en-US"/>
              </w:rPr>
              <w:t>having been landed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a job -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Майк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услышал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,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что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его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взяли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на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работу</w:t>
            </w:r>
            <w:r w:rsidRPr="00453315">
              <w:rPr>
                <w:rFonts w:ascii="Noto Sans" w:hAnsi="Noto Sans" w:cs="Helvetica"/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453315" w:rsidRPr="00453315" w:rsidTr="00453315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ascii="Noto Sans" w:hAnsi="Noto Sans" w:cs="Helvetica"/>
                <w:color w:val="061135"/>
                <w:sz w:val="24"/>
                <w:szCs w:val="24"/>
              </w:rPr>
            </w:pPr>
            <w:r w:rsidRPr="00453315">
              <w:rPr>
                <w:rFonts w:ascii="Noto Sans" w:hAnsi="Noto Sans" w:cs="Helvetica"/>
                <w:color w:val="061135"/>
                <w:sz w:val="24"/>
                <w:szCs w:val="24"/>
              </w:rPr>
              <w:t>*Participle II - 3 форма глагола.</w:t>
            </w:r>
          </w:p>
        </w:tc>
      </w:tr>
    </w:tbl>
    <w:p w:rsidR="00453315" w:rsidRPr="00453315" w:rsidRDefault="00453315" w:rsidP="00453315">
      <w:pPr>
        <w:pStyle w:val="4"/>
        <w:rPr>
          <w:rFonts w:asciiTheme="minorHAnsi" w:hAnsiTheme="minorHAnsi" w:cs="Arial"/>
          <w:i w:val="0"/>
          <w:color w:val="061135"/>
          <w:sz w:val="24"/>
          <w:szCs w:val="24"/>
        </w:rPr>
      </w:pPr>
      <w:r w:rsidRPr="00453315">
        <w:rPr>
          <w:rFonts w:asciiTheme="minorHAnsi" w:hAnsiTheme="minorHAnsi"/>
          <w:i w:val="0"/>
          <w:color w:val="061135"/>
          <w:sz w:val="24"/>
          <w:szCs w:val="24"/>
        </w:rPr>
        <w:t>Таблица 2. Употребление и функции в предложении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5936"/>
        <w:gridCol w:w="4340"/>
      </w:tblGrid>
      <w:tr w:rsidR="00453315" w:rsidRPr="00453315" w:rsidTr="00453315">
        <w:trPr>
          <w:tblCellSpacing w:w="0" w:type="dxa"/>
        </w:trPr>
        <w:tc>
          <w:tcPr>
            <w:tcW w:w="472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after="105"/>
              <w:jc w:val="center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>Случаи употребления</w:t>
            </w:r>
          </w:p>
        </w:tc>
        <w:tc>
          <w:tcPr>
            <w:tcW w:w="4710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after="105"/>
              <w:jc w:val="center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>Примеры с переводом</w:t>
            </w:r>
          </w:p>
        </w:tc>
      </w:tr>
      <w:tr w:rsidR="00453315" w:rsidRPr="00453315" w:rsidTr="00453315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after="105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>В качестве существительного.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after="0"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>•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 xml:space="preserve"> Reading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is the best pastime - Чтение это лучшее времяпрепровождение.</w:t>
            </w:r>
          </w:p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• 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>Learning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English is necessary in our time - В наше время изучение английского необходимо.</w:t>
            </w:r>
          </w:p>
        </w:tc>
      </w:tr>
      <w:tr w:rsidR="00453315" w:rsidRPr="00453315" w:rsidTr="00453315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После глаголов admit (допускать), anticipate (ожидать),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lastRenderedPageBreak/>
              <w:t>appreciate (оценивать), avoid (избегать), consider (рассматривать), continue (продолжать), delay (откладывать), escape (совершать побег), finish (завершать), imagine (воображать), practise (применять), report (сообщать), suggest (предлагать) и др.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lastRenderedPageBreak/>
              <w:t xml:space="preserve">• My sister 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>avoided looking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at him - Моя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lastRenderedPageBreak/>
              <w:t>сестра избегала смотреть на него.</w:t>
            </w:r>
          </w:p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• I 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>finished training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at 9 p.m. - Я закончила тренироваться в 9 часов.</w:t>
            </w:r>
          </w:p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• Mark and Jane didn't 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>consider coming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back home - Марк и Джэйн не рассматривали возвращаться домой.</w:t>
            </w:r>
          </w:p>
        </w:tc>
      </w:tr>
      <w:tr w:rsidR="00453315" w:rsidRPr="00453315" w:rsidTr="00453315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lastRenderedPageBreak/>
              <w:t>После таких глаголов как dislike (испытывать неприязнь), enjoy (получать удовольствие), hate (ненавидеть), like (нравиться), love (любить), которые выражают предпочтение.</w:t>
            </w:r>
          </w:p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CC3D1C"/>
                <w:sz w:val="24"/>
                <w:szCs w:val="24"/>
              </w:rPr>
              <w:t>НО!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с выражениями would love (очень хотеть), would like (хотеть), would prefer (предпочесть) используется инфинитив.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• She 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>hates watching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TV news - Она ненавидит смотреть новости.</w:t>
            </w:r>
          </w:p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• I 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>like eating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sweeties - Мне нравится кушать сладости.</w:t>
            </w:r>
          </w:p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  <w:lang w:val="en-US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• His neighbour </w:t>
            </w:r>
            <w:r w:rsidRPr="00453315">
              <w:rPr>
                <w:rFonts w:cs="Helvetica"/>
                <w:color w:val="CC3D1C"/>
                <w:sz w:val="24"/>
                <w:szCs w:val="24"/>
                <w:lang w:val="en-US"/>
              </w:rPr>
              <w:t>loves fishing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-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Его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сосед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обажает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ловить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рыбу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>.</w:t>
            </w:r>
          </w:p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  <w:lang w:val="en-US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• I </w:t>
            </w:r>
            <w:r w:rsidRPr="00453315">
              <w:rPr>
                <w:rFonts w:cs="Helvetica"/>
                <w:color w:val="CC3D1C"/>
                <w:sz w:val="24"/>
                <w:szCs w:val="24"/>
                <w:lang w:val="en-US"/>
              </w:rPr>
              <w:t>would like to speak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with your father -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Я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бы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хотела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поговорить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с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твоим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отцом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453315" w:rsidRPr="00453315" w:rsidTr="00453315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>После таких выражений как be busy (быть занятым), it's no use (ни к чему), it's worth (стоит), there's no point (нет смысла), have trouble (испытывать затруднения), what's the use of (какой смысл) и др.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• 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>There is no point in worrying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- Нет никакого смысла волноваться.</w:t>
            </w:r>
          </w:p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• My mother 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>was busy cooking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the dinner for me - Моя мама была занята приготовлением обеда для меня.</w:t>
            </w:r>
          </w:p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  <w:lang w:val="en-US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• </w:t>
            </w:r>
            <w:r w:rsidRPr="00453315">
              <w:rPr>
                <w:rFonts w:cs="Helvetica"/>
                <w:color w:val="CC3D1C"/>
                <w:sz w:val="24"/>
                <w:szCs w:val="24"/>
                <w:lang w:val="en-US"/>
              </w:rPr>
              <w:t>What's the use of going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there? -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Какой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смысл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туда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идти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>?</w:t>
            </w:r>
          </w:p>
        </w:tc>
      </w:tr>
      <w:tr w:rsidR="00453315" w:rsidRPr="00453315" w:rsidTr="00453315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>После глаголов spend (тратить), waste (тратить впустую), lose (терять)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• Tara 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>wasted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a lot of time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 xml:space="preserve"> trying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to explain your point of view - Тара потратила очень много времени стараясь объяснить свою точку зрения.</w:t>
            </w:r>
          </w:p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>• He lost all his money playing in gamble - Он потерял все свои деньги, играя в азартные игры.</w:t>
            </w:r>
          </w:p>
        </w:tc>
      </w:tr>
      <w:tr w:rsidR="00453315" w:rsidRPr="00453315" w:rsidTr="00453315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>После предлогов.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• You suspect me 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>of stealing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your bracelet - Вы подозреваете меня в том, что я украл ваш браслет.</w:t>
            </w:r>
          </w:p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  <w:lang w:val="en-US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• They have interest </w:t>
            </w:r>
            <w:r w:rsidRPr="00453315">
              <w:rPr>
                <w:rFonts w:cs="Helvetica"/>
                <w:color w:val="CC3D1C"/>
                <w:sz w:val="24"/>
                <w:szCs w:val="24"/>
                <w:lang w:val="en-US"/>
              </w:rPr>
              <w:t>in playing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chess -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Они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интересуются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шахматами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453315" w:rsidRPr="00453315" w:rsidTr="00453315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lastRenderedPageBreak/>
              <w:t>После предлога "to" с такими выражениями как look forward to (с нетерпением ждать), be used to (привыкнуть), object to (возражать), in addition to (в дополнение к) и др.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  <w:lang w:val="en-US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• I am </w:t>
            </w:r>
            <w:r w:rsidRPr="00453315">
              <w:rPr>
                <w:rFonts w:cs="Helvetica"/>
                <w:color w:val="CC3D1C"/>
                <w:sz w:val="24"/>
                <w:szCs w:val="24"/>
                <w:lang w:val="en-US"/>
              </w:rPr>
              <w:t>looking forward to meeting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with him -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Я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с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нетерпением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жду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встречи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с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 xml:space="preserve"> 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>ним</w:t>
            </w:r>
            <w:r w:rsidRPr="00453315">
              <w:rPr>
                <w:rFonts w:cs="Helvetica"/>
                <w:color w:val="061135"/>
                <w:sz w:val="24"/>
                <w:szCs w:val="24"/>
                <w:lang w:val="en-US"/>
              </w:rPr>
              <w:t>.</w:t>
            </w:r>
          </w:p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• This employee 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>objects to working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for that company - Этот служащий отказывается работать на ту компанию.</w:t>
            </w:r>
          </w:p>
        </w:tc>
      </w:tr>
      <w:tr w:rsidR="00453315" w:rsidRPr="00453315" w:rsidTr="00453315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>После глаголов hear (слышать), listen to (слушать), notice (замечать), see (видеть), watch (смотреть) чтобы описать неполное действие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• Olga 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>heard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your parents 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>speaking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about future - Ольга слышала, как родители разговаривали о будущем (Ольга слышала только часть разговора).</w:t>
            </w:r>
          </w:p>
          <w:p w:rsidR="00453315" w:rsidRPr="00453315" w:rsidRDefault="00453315">
            <w:pPr>
              <w:spacing w:line="312" w:lineRule="atLeast"/>
              <w:rPr>
                <w:rFonts w:cs="Helvetica"/>
                <w:color w:val="061135"/>
                <w:sz w:val="24"/>
                <w:szCs w:val="24"/>
              </w:rPr>
            </w:pP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• I 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>saw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our football team </w:t>
            </w:r>
            <w:r w:rsidRPr="00453315">
              <w:rPr>
                <w:rFonts w:cs="Helvetica"/>
                <w:color w:val="CC3D1C"/>
                <w:sz w:val="24"/>
                <w:szCs w:val="24"/>
              </w:rPr>
              <w:t>playing</w:t>
            </w:r>
            <w:r w:rsidRPr="00453315">
              <w:rPr>
                <w:rFonts w:cs="Helvetica"/>
                <w:color w:val="061135"/>
                <w:sz w:val="24"/>
                <w:szCs w:val="24"/>
              </w:rPr>
              <w:t xml:space="preserve"> game - Я видела, как играла наша футбольная команда (Я видела только часть игры).</w:t>
            </w:r>
          </w:p>
        </w:tc>
      </w:tr>
    </w:tbl>
    <w:p w:rsidR="003E1C05" w:rsidRPr="000A701A" w:rsidRDefault="000A701A">
      <w:pPr>
        <w:rPr>
          <w:rFonts w:ascii="Verdana" w:hAnsi="Verdana"/>
          <w:lang w:val="en-US"/>
        </w:rPr>
      </w:pPr>
      <w:r w:rsidRPr="000A701A">
        <w:rPr>
          <w:b/>
          <w:color w:val="000066"/>
          <w:sz w:val="24"/>
          <w:szCs w:val="24"/>
        </w:rPr>
        <w:t>Первоисточник неизвестен</w:t>
      </w:r>
    </w:p>
    <w:p w:rsidR="00EB7B33" w:rsidRDefault="00E74E47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>
            <wp:extent cx="2687149" cy="3105150"/>
            <wp:effectExtent l="19050" t="0" r="0" b="0"/>
            <wp:docPr id="1" name="Рисунок 0" descr="englishtwodice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twodice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442" cy="310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01A" w:rsidRPr="00EB7B33" w:rsidRDefault="000A701A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http://www.oflameron.ru</w:t>
      </w:r>
    </w:p>
    <w:sectPr w:rsidR="000A701A" w:rsidRPr="00EB7B33" w:rsidSect="003E1C05">
      <w:headerReference w:type="default" r:id="rId9"/>
      <w:footerReference w:type="default" r:id="rId10"/>
      <w:pgSz w:w="11906" w:h="16838"/>
      <w:pgMar w:top="900" w:right="850" w:bottom="1134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E1" w:rsidRDefault="003860E1" w:rsidP="003E1C05">
      <w:pPr>
        <w:spacing w:after="0" w:line="240" w:lineRule="auto"/>
      </w:pPr>
      <w:r>
        <w:separator/>
      </w:r>
    </w:p>
  </w:endnote>
  <w:endnote w:type="continuationSeparator" w:id="0">
    <w:p w:rsidR="003860E1" w:rsidRDefault="003860E1" w:rsidP="003E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o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05" w:rsidRPr="003E1C05" w:rsidRDefault="00AA7683">
    <w:pPr>
      <w:pStyle w:val="a9"/>
    </w:pPr>
    <w:hyperlink r:id="rId1" w:history="1">
      <w:r w:rsidR="003E1C05" w:rsidRPr="00BD69FE">
        <w:rPr>
          <w:rStyle w:val="a3"/>
        </w:rPr>
        <w:t>http://</w:t>
      </w:r>
      <w:r w:rsidR="003E1C05" w:rsidRPr="003E1C05">
        <w:rPr>
          <w:rStyle w:val="a3"/>
          <w:b/>
        </w:rPr>
        <w:t>website.shmeleff.com</w:t>
      </w:r>
      <w:r w:rsidR="003E1C05" w:rsidRPr="00BD69FE">
        <w:rPr>
          <w:rStyle w:val="a3"/>
        </w:rPr>
        <w:t>/</w:t>
      </w:r>
    </w:hyperlink>
    <w:r w:rsidR="003E1C05" w:rsidRPr="003E1C05">
      <w:t xml:space="preserve">   - </w:t>
    </w:r>
    <w:r w:rsidR="003E1C05">
      <w:t xml:space="preserve">онлайн </w:t>
    </w:r>
    <w:r w:rsidR="003E1C05" w:rsidRPr="000C544E">
      <w:rPr>
        <w:b/>
        <w:color w:val="0000FF"/>
      </w:rPr>
      <w:t>генератор контента</w:t>
    </w:r>
    <w:r w:rsidR="003E1C05" w:rsidRPr="003E1C05">
      <w:t xml:space="preserve"> на 160000 веб страниц</w:t>
    </w:r>
  </w:p>
  <w:p w:rsidR="003E1C05" w:rsidRDefault="003E1C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E1" w:rsidRDefault="003860E1" w:rsidP="003E1C05">
      <w:pPr>
        <w:spacing w:after="0" w:line="240" w:lineRule="auto"/>
      </w:pPr>
      <w:r>
        <w:separator/>
      </w:r>
    </w:p>
  </w:footnote>
  <w:footnote w:type="continuationSeparator" w:id="0">
    <w:p w:rsidR="003860E1" w:rsidRDefault="003860E1" w:rsidP="003E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05" w:rsidRPr="003E1C05" w:rsidRDefault="00AA7683">
    <w:pPr>
      <w:pStyle w:val="a7"/>
    </w:pPr>
    <w:hyperlink r:id="rId1" w:history="1">
      <w:r w:rsidR="003E1C05" w:rsidRPr="00BD69FE">
        <w:rPr>
          <w:rStyle w:val="a3"/>
          <w:lang w:val="en-US"/>
        </w:rPr>
        <w:t>http</w:t>
      </w:r>
      <w:r w:rsidR="003E1C05" w:rsidRPr="003E1C05">
        <w:rPr>
          <w:rStyle w:val="a3"/>
        </w:rPr>
        <w:t>://</w:t>
      </w:r>
      <w:r w:rsidR="003E1C05" w:rsidRPr="00BD69FE">
        <w:rPr>
          <w:rStyle w:val="a3"/>
          <w:b/>
          <w:lang w:val="en-US"/>
        </w:rPr>
        <w:t>www</w:t>
      </w:r>
      <w:r w:rsidR="003E1C05" w:rsidRPr="003E1C05">
        <w:rPr>
          <w:rStyle w:val="a3"/>
          <w:b/>
        </w:rPr>
        <w:t>.</w:t>
      </w:r>
      <w:r w:rsidR="003E1C05" w:rsidRPr="00BD69FE">
        <w:rPr>
          <w:rStyle w:val="a3"/>
          <w:b/>
          <w:lang w:val="en-US"/>
        </w:rPr>
        <w:t>oflameron</w:t>
      </w:r>
      <w:r w:rsidR="003E1C05" w:rsidRPr="003E1C05">
        <w:rPr>
          <w:rStyle w:val="a3"/>
          <w:b/>
        </w:rPr>
        <w:t>.</w:t>
      </w:r>
      <w:r w:rsidR="003E1C05" w:rsidRPr="00BD69FE">
        <w:rPr>
          <w:rStyle w:val="a3"/>
          <w:b/>
          <w:lang w:val="en-US"/>
        </w:rPr>
        <w:t>ru</w:t>
      </w:r>
    </w:hyperlink>
    <w:r w:rsidR="003E1C05">
      <w:rPr>
        <w:b/>
      </w:rPr>
      <w:t xml:space="preserve">   </w:t>
    </w:r>
    <w:r w:rsidR="003E1C05" w:rsidRPr="003E1C05">
      <w:t>- 500 английских слов в неделю</w:t>
    </w:r>
  </w:p>
  <w:p w:rsidR="003E1C05" w:rsidRDefault="003E1C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87F"/>
    <w:multiLevelType w:val="multilevel"/>
    <w:tmpl w:val="A3B28E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0EA0ACF"/>
    <w:multiLevelType w:val="multilevel"/>
    <w:tmpl w:val="B84AA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1017C24"/>
    <w:multiLevelType w:val="multilevel"/>
    <w:tmpl w:val="A650D8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88D09AA"/>
    <w:multiLevelType w:val="multilevel"/>
    <w:tmpl w:val="D7184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C934D44"/>
    <w:multiLevelType w:val="multilevel"/>
    <w:tmpl w:val="E03AC0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28601C3"/>
    <w:multiLevelType w:val="multilevel"/>
    <w:tmpl w:val="AE6C0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6CB5591"/>
    <w:multiLevelType w:val="multilevel"/>
    <w:tmpl w:val="CC1012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5AA1870"/>
    <w:multiLevelType w:val="multilevel"/>
    <w:tmpl w:val="4EEE6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7617576"/>
    <w:multiLevelType w:val="multilevel"/>
    <w:tmpl w:val="DE3A0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FAE6035"/>
    <w:multiLevelType w:val="multilevel"/>
    <w:tmpl w:val="1E646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93553E6"/>
    <w:multiLevelType w:val="multilevel"/>
    <w:tmpl w:val="E8E64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CF244C5"/>
    <w:multiLevelType w:val="multilevel"/>
    <w:tmpl w:val="F8A695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C05"/>
    <w:rsid w:val="000A701A"/>
    <w:rsid w:val="000C544E"/>
    <w:rsid w:val="00132895"/>
    <w:rsid w:val="00284FAD"/>
    <w:rsid w:val="002A5936"/>
    <w:rsid w:val="003860E1"/>
    <w:rsid w:val="003E1C05"/>
    <w:rsid w:val="0043296D"/>
    <w:rsid w:val="00453315"/>
    <w:rsid w:val="004F4A9F"/>
    <w:rsid w:val="00AA7683"/>
    <w:rsid w:val="00E74E47"/>
    <w:rsid w:val="00E751ED"/>
    <w:rsid w:val="00EB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6D"/>
  </w:style>
  <w:style w:type="paragraph" w:styleId="3">
    <w:name w:val="heading 3"/>
    <w:basedOn w:val="a"/>
    <w:link w:val="30"/>
    <w:uiPriority w:val="9"/>
    <w:qFormat/>
    <w:rsid w:val="003E1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B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E1C05"/>
    <w:rPr>
      <w:strike w:val="0"/>
      <w:dstrike w:val="0"/>
      <w:color w:val="0066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E1C05"/>
    <w:rPr>
      <w:strike w:val="0"/>
      <w:dstrike w:val="0"/>
      <w:color w:val="006699"/>
      <w:u w:val="none"/>
      <w:effect w:val="none"/>
    </w:rPr>
  </w:style>
  <w:style w:type="character" w:styleId="a5">
    <w:name w:val="Strong"/>
    <w:basedOn w:val="a0"/>
    <w:uiPriority w:val="22"/>
    <w:qFormat/>
    <w:rsid w:val="003E1C05"/>
    <w:rPr>
      <w:b/>
      <w:bCs/>
    </w:rPr>
  </w:style>
  <w:style w:type="paragraph" w:styleId="a6">
    <w:name w:val="Normal (Web)"/>
    <w:basedOn w:val="a"/>
    <w:uiPriority w:val="99"/>
    <w:semiHidden/>
    <w:unhideWhenUsed/>
    <w:rsid w:val="003E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C05"/>
  </w:style>
  <w:style w:type="paragraph" w:styleId="a9">
    <w:name w:val="footer"/>
    <w:basedOn w:val="a"/>
    <w:link w:val="aa"/>
    <w:uiPriority w:val="99"/>
    <w:unhideWhenUsed/>
    <w:rsid w:val="003E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C05"/>
  </w:style>
  <w:style w:type="paragraph" w:styleId="ab">
    <w:name w:val="Balloon Text"/>
    <w:basedOn w:val="a"/>
    <w:link w:val="ac"/>
    <w:uiPriority w:val="99"/>
    <w:semiHidden/>
    <w:unhideWhenUsed/>
    <w:rsid w:val="003E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C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B7B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EB7B33"/>
    <w:rPr>
      <w:i/>
      <w:iCs/>
    </w:rPr>
  </w:style>
  <w:style w:type="character" w:customStyle="1" w:styleId="tooltiptext22">
    <w:name w:val="tooltiptext22"/>
    <w:basedOn w:val="a0"/>
    <w:rsid w:val="00EB7B33"/>
    <w:rPr>
      <w:color w:val="061135"/>
      <w:bdr w:val="single" w:sz="4" w:space="5" w:color="FFAD33" w:frame="1"/>
      <w:shd w:val="clear" w:color="auto" w:fill="FFF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1414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1191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56594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333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209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8667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6265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0752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0573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34518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6890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9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8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oflamer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ebsite.shmeleff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flamer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vall</cp:lastModifiedBy>
  <cp:revision>3</cp:revision>
  <dcterms:created xsi:type="dcterms:W3CDTF">2017-03-24T06:42:00Z</dcterms:created>
  <dcterms:modified xsi:type="dcterms:W3CDTF">2017-03-24T06:46:00Z</dcterms:modified>
</cp:coreProperties>
</file>